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108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AD4228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AD4228">
        <w:rPr>
          <w:rFonts w:ascii="Courier New" w:hAnsi="Courier New" w:cs="Courier New"/>
          <w:sz w:val="23"/>
          <w:szCs w:val="23"/>
          <w:u w:val="single"/>
          <w:lang w:eastAsia="ru-RU"/>
        </w:rPr>
        <w:t>Деревянный сарай</w:t>
      </w:r>
      <w:r w:rsidR="00D06514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1015D8">
        <w:rPr>
          <w:rFonts w:ascii="Courier New" w:hAnsi="Courier New" w:cs="Courier New"/>
          <w:sz w:val="23"/>
          <w:szCs w:val="23"/>
          <w:u w:val="single"/>
          <w:lang w:eastAsia="ru-RU"/>
        </w:rPr>
        <w:t>ориентировочно</w:t>
      </w:r>
      <w:r w:rsidR="00A22DD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D06514">
        <w:rPr>
          <w:rFonts w:ascii="Courier New" w:hAnsi="Courier New" w:cs="Courier New"/>
          <w:sz w:val="23"/>
          <w:szCs w:val="23"/>
          <w:u w:val="single"/>
          <w:lang w:eastAsia="ru-RU"/>
        </w:rPr>
        <w:t>1</w:t>
      </w:r>
      <w:r w:rsidR="00AD4228">
        <w:rPr>
          <w:rFonts w:ascii="Courier New" w:hAnsi="Courier New" w:cs="Courier New"/>
          <w:sz w:val="23"/>
          <w:szCs w:val="23"/>
          <w:u w:val="single"/>
          <w:lang w:eastAsia="ru-RU"/>
        </w:rPr>
        <w:t>5</w:t>
      </w:r>
      <w:r w:rsidR="008E6F4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8E6F41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8E6F41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D06514" w:rsidRDefault="004A1DC4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A1DC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D0651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городского типа </w:t>
      </w:r>
      <w:r w:rsidR="00AD422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Октябрьский</w:t>
      </w:r>
      <w:r w:rsidR="008E6F41" w:rsidRPr="008E6F4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D0651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микрорайон </w:t>
      </w:r>
      <w:r w:rsidR="00AD422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Восточный</w:t>
      </w:r>
      <w:r w:rsidR="00D0651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вблизи дома</w:t>
      </w:r>
      <w:r w:rsidR="00D06514" w:rsidRPr="00D0651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AD422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05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2025-05-27T07:48:00Z</cp:lastPrinted>
  <dcterms:created xsi:type="dcterms:W3CDTF">2025-07-02T12:57:00Z</dcterms:created>
  <dcterms:modified xsi:type="dcterms:W3CDTF">2025-07-02T12:57:00Z</dcterms:modified>
</cp:coreProperties>
</file>